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0A" w:rsidRPr="00AB3B33" w:rsidRDefault="00AB3B33" w:rsidP="00AB4842">
      <w:pPr>
        <w:ind w:left="-540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AB3B33">
        <w:rPr>
          <w:rFonts w:ascii="Arial" w:hAnsi="Arial" w:cs="Arial"/>
          <w:b/>
          <w:sz w:val="22"/>
          <w:szCs w:val="22"/>
        </w:rPr>
        <w:t>T</w:t>
      </w:r>
      <w:r w:rsidR="004A0585">
        <w:rPr>
          <w:rFonts w:ascii="Arial" w:hAnsi="Arial" w:cs="Arial"/>
          <w:b/>
          <w:sz w:val="22"/>
          <w:szCs w:val="22"/>
        </w:rPr>
        <w:t>rusa</w:t>
      </w:r>
      <w:proofErr w:type="spellEnd"/>
      <w:r w:rsidR="004A058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0585">
        <w:rPr>
          <w:rFonts w:ascii="Arial" w:hAnsi="Arial" w:cs="Arial"/>
          <w:b/>
          <w:sz w:val="22"/>
          <w:szCs w:val="22"/>
        </w:rPr>
        <w:t>instrumentar</w:t>
      </w:r>
      <w:proofErr w:type="spellEnd"/>
      <w:r w:rsidR="004A0585">
        <w:rPr>
          <w:rFonts w:ascii="Arial" w:hAnsi="Arial" w:cs="Arial"/>
          <w:b/>
          <w:sz w:val="22"/>
          <w:szCs w:val="22"/>
        </w:rPr>
        <w:t xml:space="preserve"> laparoscopic</w:t>
      </w:r>
      <w:r w:rsidRPr="00AB3B33">
        <w:rPr>
          <w:rFonts w:ascii="Arial" w:hAnsi="Arial" w:cs="Arial"/>
          <w:b/>
          <w:sz w:val="22"/>
          <w:szCs w:val="22"/>
        </w:rPr>
        <w:t xml:space="preserve"> </w:t>
      </w:r>
    </w:p>
    <w:p w:rsidR="001216D1" w:rsidRPr="00AB3B33" w:rsidRDefault="001216D1" w:rsidP="00343A0A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1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75"/>
        <w:gridCol w:w="1417"/>
        <w:gridCol w:w="1276"/>
      </w:tblGrid>
      <w:tr w:rsidR="000B7195" w:rsidRPr="00AB3B33" w:rsidTr="00A70DF3">
        <w:trPr>
          <w:trHeight w:val="512"/>
        </w:trPr>
        <w:tc>
          <w:tcPr>
            <w:tcW w:w="8875" w:type="dxa"/>
            <w:shd w:val="clear" w:color="auto" w:fill="D9D9D9" w:themeFill="background1" w:themeFillShade="D9"/>
            <w:vAlign w:val="center"/>
          </w:tcPr>
          <w:p w:rsidR="000B7195" w:rsidRPr="00AB3B33" w:rsidRDefault="000B7195" w:rsidP="00AB3B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B33">
              <w:rPr>
                <w:rFonts w:ascii="Arial" w:hAnsi="Arial" w:cs="Arial"/>
                <w:b/>
                <w:sz w:val="22"/>
                <w:szCs w:val="22"/>
              </w:rPr>
              <w:t>Specificatii</w:t>
            </w:r>
            <w:proofErr w:type="spellEnd"/>
            <w:r w:rsidRPr="00AB3B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b/>
                <w:sz w:val="22"/>
                <w:szCs w:val="22"/>
              </w:rPr>
              <w:t>tehnice</w:t>
            </w:r>
            <w:proofErr w:type="spellEnd"/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B7195" w:rsidRPr="00AB3B33" w:rsidRDefault="000B7195" w:rsidP="00AB3B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>Conformitate</w:t>
            </w:r>
            <w:proofErr w:type="spellEnd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 xml:space="preserve"> (</w:t>
            </w:r>
            <w:proofErr w:type="spellStart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>Da</w:t>
            </w:r>
            <w:proofErr w:type="spellEnd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>/Nu)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B7195" w:rsidRPr="00AB3B33" w:rsidRDefault="000B7195" w:rsidP="00AB3B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>Abateri</w:t>
            </w:r>
            <w:proofErr w:type="spellEnd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 xml:space="preserve"> de la  </w:t>
            </w:r>
            <w:proofErr w:type="spellStart"/>
            <w:r w:rsidRPr="00AB3B3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zh-CN"/>
              </w:rPr>
              <w:t>specificatii</w:t>
            </w:r>
            <w:proofErr w:type="spellEnd"/>
          </w:p>
        </w:tc>
      </w:tr>
      <w:tr w:rsidR="000B7195" w:rsidRPr="00AB3B33" w:rsidTr="00A70DF3">
        <w:tc>
          <w:tcPr>
            <w:tcW w:w="8875" w:type="dxa"/>
            <w:vAlign w:val="center"/>
          </w:tcPr>
          <w:p w:rsidR="000B7195" w:rsidRPr="00AB3B33" w:rsidRDefault="000B7195" w:rsidP="000B7195">
            <w:pPr>
              <w:ind w:left="270"/>
              <w:rPr>
                <w:rFonts w:ascii="Arial" w:hAnsi="Arial" w:cs="Arial"/>
                <w:bCs/>
                <w:sz w:val="22"/>
                <w:szCs w:val="22"/>
              </w:rPr>
            </w:pPr>
            <w:r w:rsidRPr="00AB3B33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Trusa Instrumentar Laparoscopic -</w:t>
            </w:r>
            <w:r w:rsidR="004A05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1</w:t>
            </w:r>
            <w:r w:rsidRPr="00AB3B33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bucat</w:t>
            </w:r>
            <w:r w:rsidR="004A05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a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1</w:t>
            </w:r>
            <w:r w:rsidR="004A0585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.</w:t>
            </w:r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Trocar pt.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instrumente</w:t>
            </w:r>
            <w:proofErr w:type="spellEnd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de 5 mm – 4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varf trocar tip lamela cu teaca de protectie  retractabila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supapa cu clapeta magnetica fara a necesita garnituri de cauciuc interne 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exterior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trocar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max  6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trocar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maxim 95mm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 cui trocar  maxim 160mm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cui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trocar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5mm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2</w:t>
            </w:r>
            <w:r w:rsidR="004A0585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.</w:t>
            </w:r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Trocar pt.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instrumente</w:t>
            </w:r>
            <w:proofErr w:type="spellEnd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de 10 mm -2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varf trocar tip lamela cu teaca de protectie retractabila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supapa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clapeta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magnetica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exterior  maxim 10,5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trocar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max 95mm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 cui trocar  maxim 175 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diametru  cui trocar maxim 9.5 mm 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3.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Trocar pt.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instrumente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de 12 mm – 2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varf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trocar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tip cui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exterior  maxim 12,5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trocar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max 95mm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 cui trocar  maxim 175 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diametru  cui trocar maxim 11,5mm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4A0585" w:rsidP="000B7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4.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Electrod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coagulare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si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disectie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forma de L – 2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maxim  330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varf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ceramic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mufa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conector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HF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5.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Pensa pentru prehensiune tip babckock rotativa 360º - 2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falci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deschidere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dubla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 cu fălci fenestrate, cu dinti fini atraumatici de prehensiune la varful falcilor – tip Babcock,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10  mm,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34 - 35,5  cm,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lastRenderedPageBreak/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6.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Pensa pentru prehensiune atraumatica, tip Bowel  rotativa 360º  </w:t>
            </w:r>
            <w:r w:rsidR="000B7195"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- 2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       -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ab/>
              <w:t>demontabilă in max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 , lungime fălci 18 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mm,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 cu fălci fenestrate, cu dinti fini atraumatici de prehensiune la varful falcilor – tip BOWEL,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7.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Pensa pentru prehensiune atraumatica, tip Bowel  rotativa 360º  - 2 bucati</w:t>
            </w:r>
            <w:r w:rsidR="000B7195"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ab/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       -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ab/>
              <w:t>demontabilă in max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 , lungime fălci 37 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mm,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 cu fălci fenestrate, cu dinti fini atraumatici de prehensiune la varful falcilor – tip BOWEL,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lastRenderedPageBreak/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8.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Foarfecă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rotativă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360º  - 2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maxim 3 părti componente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lame lungi curbe tip Metzenbaum, lungime fălci 20 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poate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tăia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fără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probleme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tifon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bumbac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degresat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(6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straturi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)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9</w:t>
            </w:r>
            <w:r w:rsidR="004A0585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.</w:t>
            </w:r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Pensa</w:t>
            </w:r>
            <w:proofErr w:type="spellEnd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pentru</w:t>
            </w:r>
            <w:proofErr w:type="spellEnd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disectie</w:t>
            </w:r>
            <w:proofErr w:type="spellEnd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tip Maryland long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rotativa</w:t>
            </w:r>
            <w:proofErr w:type="spellEnd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360º - 2 </w:t>
            </w:r>
            <w:proofErr w:type="spellStart"/>
            <w:r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maxim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curb,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pentru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disectii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– tip Maryland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dubla, lungime fălci 22mm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rPr>
          <w:trHeight w:val="368"/>
        </w:trPr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rPr>
          <w:trHeight w:val="1070"/>
        </w:trPr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lastRenderedPageBreak/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maxilarul pensei este proiectat cu dinți punctați, prevenind dislocarea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10.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Portac laparoscopic cu falci curbe spre dreapta (pentru mana stanga) –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maxim 33 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falci imbracate in tungsten pentru mentinere stabila si durabilitate lunga 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maner cu crestaturi pentru prindere si mentinere  facila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cu port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spalare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design mâner din aliaj de titan, suprafața vârfului este din carbură de tungsten, iar capacul de spălare este din material metalic, nu este nevoie să fie înlocuit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greutate mai mică de 170 de grame, design de deblocare E-LOCK, cu funcția card de blocare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11.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Pensa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bipolara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tip Maryland long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rotativa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360º - 2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curb,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pentru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disectii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– tip Maryland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maxim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dubla, lungime fălci 22mm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forta sporita cu unghi mai larg pentru a obtine o mai buna prindere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lastRenderedPageBreak/>
              <w:t>design-ul avansat de izolatie garanteaza siguranta si fiabilitatea operatiunilor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maner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fara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cremaliera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maxilarul pensei este proiectat cu dinți punctați, prevenind dislocarea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un strat de acoperire special pentru a reduce aderența și pentru a asigura un bun efect de electrocoagulare și hemostază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are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doar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106g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12.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Pensa bipolara, tip Bowel, atraumatica, rotativa, 360º - 2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 drept cu zimti fini atraumatici, pentru prindere – tip Bowel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maxim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dubla, lungime fălci 18mm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forta sporita cu unghi mai larg pentru a obtine o mai buna prindere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design-ul avansat de izolatie garanteaza siguranta si fiabilitatea operatiunilor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36cm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maner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cremaliera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are un strat de acoperire special pentru a reduce aderența și pentru a asigura un bun 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lastRenderedPageBreak/>
              <w:t>efect de electrocoagulare și hemostază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lastRenderedPageBreak/>
              <w:t xml:space="preserve">are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doar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106g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13</w:t>
            </w: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Pensa de prehensiune fenestrata tip Croce Olmi ,  rotativa, 360º  - 2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maxim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vârf curbat cu dinti fini atraumatici   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 lungime 27cm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  cm,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14.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Pensa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prehensiune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Tiger-jaws, 2x4 teeth,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rotativa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, 360º - 1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demontabilă in maxim 3 părti componente, pentru curăţare facilă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 cu capatul de conectare la maner rotund, ce permite o conectarea rapida / click a partii interne/insert cu cea a manerului, NU prin insurubare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Varf drept cu doua randuri de zimti atraumatici pe ambele falci, si cate doua randuri de dinti traumatici la capatul fiecarei falci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falci cu deschidere dubla lungime 14 cm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36  cm,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insertul, teaca și mânerul pot fi interschimbabile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inserțiilor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realizat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din  material medical 630 non-toxic din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oțel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inoxidabil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lungimea bazei vârfului este mai mică de 8 mm, evitând eficient deteriorarea accidentală a electrocoagularii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roată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indexare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vârful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insertului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nu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adoptă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un design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proeminent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structurii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balamalei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reducând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țesutul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intraoperator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și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reziduurile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încorporate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în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fluidul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corporal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vârful insertului are o forță de strângere mai mare  de 20N.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valoarea Ra a rugozității suprafeței instrumentelor: vârful insertului și teaca nu depășesc 0,80 </w:t>
            </w: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μ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greutatea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totală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a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instrumentului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chirurgical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este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relativ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ușoară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,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aproximativ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89 de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grame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are o bună rezistență la coroziune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lastRenderedPageBreak/>
              <w:t>sterilizare: autoclavabil de peste 500 de ori și, de asemenea, permite plasmă la temperatură joasa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4A058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15.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Aplicator de clipuri de titan,  rotativ, 360º - 2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teaca 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falci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cu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deschidere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dubla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10  mm,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  33  cm,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16.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Cutie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sterilizare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instrumentar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– 2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17.</w:t>
            </w:r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Manson de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protectie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pentru</w:t>
            </w:r>
            <w:proofErr w:type="spellEnd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 xml:space="preserve"> camera – 10  </w:t>
            </w:r>
            <w:proofErr w:type="spellStart"/>
            <w:r w:rsidR="000B7195" w:rsidRPr="00AB3B33"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  <w:t>bucati</w:t>
            </w:r>
            <w:proofErr w:type="spellEnd"/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proofErr w:type="spellStart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</w:t>
            </w:r>
            <w:proofErr w:type="spellEnd"/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 3000mm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F03F9F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18.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Punga de recuperare laparoscopica ENDOBAG</w:t>
            </w:r>
            <w:r w:rsidR="000B7195"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– 10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Capacitate 700ml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Design cu deschidere automată care oferă ușurință și siguranță In regăsirea exemplarului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AB3B33" w:rsidRDefault="000B7195" w:rsidP="000B7195">
            <w:pPr>
              <w:pStyle w:val="NoSpacing"/>
              <w:tabs>
                <w:tab w:val="left" w:pos="1672"/>
              </w:tabs>
              <w:ind w:left="-38" w:right="-8"/>
              <w:jc w:val="both"/>
              <w:rPr>
                <w:rFonts w:ascii="Arial" w:hAnsi="Arial" w:cs="Arial"/>
                <w:kern w:val="36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lang w:eastAsia="ro-RO"/>
              </w:rPr>
              <w:t>Poliuretan termoplastic de înaltă rezistență</w:t>
            </w:r>
          </w:p>
          <w:p w:rsidR="000B7195" w:rsidRPr="004A0585" w:rsidRDefault="000B7195" w:rsidP="000B7195">
            <w:pPr>
              <w:tabs>
                <w:tab w:val="left" w:pos="1672"/>
              </w:tabs>
              <w:ind w:left="-38" w:right="-8" w:hanging="35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materialul pungii previne scurgerile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F03F9F" w:rsidP="000B7195">
            <w:pPr>
              <w:pStyle w:val="DefaultText"/>
              <w:tabs>
                <w:tab w:val="left" w:pos="1672"/>
              </w:tabs>
              <w:ind w:left="-38" w:right="-8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19.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Punga de recuperare laparoscopica ENDOBAG cu ata – 10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Capacitate 400ml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Design cu deschidere automată care oferă ușurință și siguranță In regăsirea exemplarului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AB3B33" w:rsidRDefault="000B7195" w:rsidP="000B7195">
            <w:pPr>
              <w:pStyle w:val="NoSpacing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lang w:eastAsia="ro-RO"/>
              </w:rPr>
              <w:t>Poliuretan termoplastic de înaltă rezistență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materialul pungii previne scurgerile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AB3B33" w:rsidRDefault="000B7195" w:rsidP="000B7195">
            <w:pPr>
              <w:pStyle w:val="NoSpacing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lang w:eastAsia="ro-RO"/>
              </w:rPr>
              <w:t>Poliuretan termoplastic de înaltă rezistență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materialul pungii previne scurgerile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>20.</w:t>
            </w:r>
            <w:r w:rsidR="000B7195" w:rsidRPr="004A0585">
              <w:rPr>
                <w:rFonts w:ascii="Arial" w:hAnsi="Arial" w:cs="Arial"/>
                <w:b/>
                <w:kern w:val="36"/>
                <w:sz w:val="22"/>
                <w:szCs w:val="22"/>
                <w:lang w:val="it-IT" w:eastAsia="ro-RO"/>
              </w:rPr>
              <w:t xml:space="preserve"> Canula metalica irigare/aspiratie – 2 bucati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330mm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cu sistem de oprire fluide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NoSpacing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lang w:eastAsia="ro-RO"/>
              </w:rPr>
              <w:t>cu maneta unica comanda irigare-aspirare</w:t>
            </w:r>
          </w:p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complet metalica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prevazuta cu doua tije  de diametru ext.5mm sau 10mm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21.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Reductie trocar 10-5mm – 4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Se monteaza direct pe trocar cu prindere tip lamela 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Mod introducere de tip rabatabil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22.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Garnituri trocar 5mm – 100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23.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Garnituri trocar 5mm tip cross – 100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24.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Garnituri trocar 10mm – 100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25.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Garnituri trocar 10mm tip cross – 100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26.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Cablu monopolar – 2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3200mm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27.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Cablu bipolar – 2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3200mm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metalic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28.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Ac veres – 2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120mm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2,5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 la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metalic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lastRenderedPageBreak/>
              <w:t>29.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Ac veres – 2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140mm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2,5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 la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metalic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30.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Ac veres – 2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140mm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2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 la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prevazuta cu port de spalare cu jet de apa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metalic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31.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Departator tip sarpe – 2 bucati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330mm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Autoclavabil la 134 grade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Metalic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Varf flexibil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32.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 Trocar optic 15mm – 1 bucata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maxim 100mm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maxim 15mm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Nu necesita reductor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Varf trocar optic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val="it-IT" w:eastAsia="ro-RO"/>
              </w:rPr>
              <w:t>33.</w:t>
            </w:r>
            <w:r w:rsidR="000B7195" w:rsidRPr="004A0585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val="it-IT" w:eastAsia="ro-RO"/>
              </w:rPr>
              <w:t xml:space="preserve"> Trocar optic 10,5 mm tip pistol de unica folosinta – 1 bucata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maxim 110mm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maxim 10,5mm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Nu necesita reductor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Varf trocar optic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Contine maner tip pistol cu crestaturi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val="it-IT" w:eastAsia="ro-RO"/>
              </w:rPr>
              <w:t>34.</w:t>
            </w:r>
            <w:r w:rsidR="000B7195" w:rsidRPr="004A0585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val="it-IT" w:eastAsia="ro-RO"/>
              </w:rPr>
              <w:t xml:space="preserve"> Foarfeca curba tip Metzenbaum de unica folosinta – 1 bucata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 xml:space="preserve">Falci cu deschidere dubla 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Lungime maxim 450 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lame lungi curbe tip Metzenbaum</w:t>
            </w:r>
          </w:p>
        </w:tc>
        <w:tc>
          <w:tcPr>
            <w:tcW w:w="1417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Diametru 5mm</w:t>
            </w:r>
          </w:p>
        </w:tc>
        <w:tc>
          <w:tcPr>
            <w:tcW w:w="1417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AB3B33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>34.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Disector bipolar Maryland  articulat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Trebuie sa aibe dubla articulare ce trebuie sa permita accesul precis in spatii chirurgicale greu accesibile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</w:pPr>
            <w:r w:rsidRPr="00AB3B33">
              <w:rPr>
                <w:rFonts w:ascii="Arial" w:hAnsi="Arial" w:cs="Arial"/>
                <w:kern w:val="36"/>
                <w:sz w:val="22"/>
                <w:szCs w:val="22"/>
                <w:lang w:eastAsia="ro-RO"/>
              </w:rPr>
              <w:t>Disector bipolar Maryland 380 mm - Blocare / Ajustabil, lungime varf 20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Maner prevazut cu inele de control al dublei articulatii, trebuie sa aibe  sistem de blocare pe maner al varfului intr o anumita pozitie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Design ambidextru , permite functia de inchidere/deschidere , dezactiveaza dubla articulatie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Oferă o gamă completă de mișcare, permițând diferite unghiuri de abordare a spatiului  chirurgical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Grosimea tijei 8 mm , lungimea efectiva a tijei 601 mm din care  lugime de lucru a tijei 380 mm , lungimea manerului 221 mm, inaltimea de lucru a manerului 239 mm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Trebuie sa aiba doua imbinari ce permit pe verticala si pe orizontalas miscari ce sunt perfect sincronizate cu mana utilizatorului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Multiple unghiuri de articulare ce ajuta utilizatorul sa efectueze moiscari extrem de </w:t>
            </w: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lastRenderedPageBreak/>
              <w:t xml:space="preserve">complexe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lastRenderedPageBreak/>
              <w:t>Prezinta prindere cu precizie ce oferă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manipulare și control ergonomic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trebuie sa ofere utilizatorului aceeași valoare critică ca a bratului de robot cu o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îmbunătățirea progresivă a costurilor, accesului și rezultatelor chirurgicale.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Reglarea sistemuli de prindere al degetelor se face cu velcro pentru o fixare sigura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35. 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Port ac articulat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Trebuie sa aibe dubla articulare ce trebuie sa permita accesul precis in spatii chirurgicale greu accesibile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Port ac  380 mm - Blocare / Ajustabil, lungime varf 12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Maner prevazut cu inele de control al dublei articulatii, trebuie sa aibe  sistem de blocare pe maner al varfului intr o anumita pozitie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Design ambidextru , permite functia de inchidere/deschidere , dezactiveaza dubla articulatie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Oferă o gamă completă de mișcare, permițând diferite unghiuri de abordare a spatiului  chirurgical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Grosimea tijei 8 mm , lungimea efectiva a tijei 601 mm din care  lugime de lucru a tijei 380 mm , lungimea manerului 221 mm, inaltimea de lucru a manerului 239 mm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Trebuie sa aiba doua imbinari ce permit pe verticala si pe orizontalas miscari ce sunt perfect sincronizate cu mana utilizatorului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Multiple unghiuri de articulare ce ajuta utilizatorul sa efectueze moiscari extrem de complexe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Prezinta prindere cu precizie ce oferă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manipulare și control ergonomic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trebuie sa ofere utilizatorului aceeași valoare critică ca a bratului de robot cu o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îmbunătățirea progresivă a costurilor, accesului și rezultatelor chirurgicale.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Reglarea sistemuli de prindere al degetelor se face cu velcro pentru o fixare sigura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AB3B33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F03F9F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</w:pPr>
            <w:r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36. </w:t>
            </w:r>
            <w:r w:rsidR="000B7195" w:rsidRPr="00AB3B33">
              <w:rPr>
                <w:rFonts w:ascii="Arial" w:hAnsi="Arial" w:cs="Arial"/>
                <w:b/>
                <w:bCs/>
                <w:kern w:val="36"/>
                <w:sz w:val="22"/>
                <w:szCs w:val="22"/>
                <w:lang w:eastAsia="ro-RO"/>
              </w:rPr>
              <w:t xml:space="preserve">Foarfeca bipolara articulata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AB3B33" w:rsidRDefault="000B7195" w:rsidP="000B719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Trebuie sa aibe dubla articulare ce trebuie sa permita accesul precis in spatii chirurgicale greu accesibile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Disector precis.foarfeca bipolara 380 mm - Blocare / Ajustabil, lungime varf 17 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Maner prevazut cu inele de control al dublei articulatii, trebuie sa aibe  sistem de blocare pe maner al varfului intr o anumita pozitie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Design ambidextru , permite functia de inchidere/deschidere , dezactiveaza dubla articulatie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Oferă o gamă completă de mișcare, permițând diferite unghiuri de abordare a spatiului  chirurgical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Grosimea tijei 8 mm , lungimea efectiva a tijei 601 mm din care  lugime de lucru a tijei 380 mm , lungimea manerului 221 mm, inaltimea de lucru a manerului 239 mm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Trebuie sa aiba doua imbinari ce permit pe verticala si pe orizontalas miscari ce sunt perfect sincronizate cu mana utilizatorului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Multiple unghiuri de articulare ce ajuta utilizatorul sa efectueze moiscari extrem de complexe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Prezinta prindere cu precizie ce oferă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manipulare și control ergonomic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trebuie sa ofere utilizatorului aceeași valoare critică ca a bratului de robot cu o</w:t>
            </w:r>
          </w:p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>îmbunătățirea progresivă a costurilor, accesului și rezultatelor chirurgicale.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B7195" w:rsidRPr="004A0585" w:rsidTr="00A70DF3">
        <w:tc>
          <w:tcPr>
            <w:tcW w:w="8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pStyle w:val="DefaultText"/>
              <w:tabs>
                <w:tab w:val="left" w:pos="1672"/>
              </w:tabs>
              <w:ind w:left="-38" w:right="-8" w:hanging="35"/>
              <w:jc w:val="both"/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</w:pPr>
            <w:r w:rsidRPr="004A0585">
              <w:rPr>
                <w:rFonts w:ascii="Arial" w:hAnsi="Arial" w:cs="Arial"/>
                <w:kern w:val="36"/>
                <w:sz w:val="22"/>
                <w:szCs w:val="22"/>
                <w:lang w:val="it-IT" w:eastAsia="ro-RO"/>
              </w:rPr>
              <w:t xml:space="preserve">Reglarea sistemuli de prindere al degetelor se face cu velcro pentru o fixare sigura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95" w:rsidRPr="004A0585" w:rsidRDefault="000B7195" w:rsidP="000B7195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</w:tbl>
    <w:p w:rsidR="00343A0A" w:rsidRPr="004A0585" w:rsidRDefault="00343A0A" w:rsidP="00343A0A">
      <w:pPr>
        <w:rPr>
          <w:rFonts w:ascii="Arial" w:hAnsi="Arial" w:cs="Arial"/>
          <w:sz w:val="22"/>
          <w:szCs w:val="22"/>
          <w:lang w:val="it-IT"/>
        </w:rPr>
      </w:pPr>
    </w:p>
    <w:p w:rsidR="00343A0A" w:rsidRPr="00AB3B33" w:rsidRDefault="00343A0A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CA5E4A">
      <w:pPr>
        <w:pStyle w:val="DefaultText1"/>
        <w:jc w:val="right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F5667D" w:rsidRPr="00AB3B33" w:rsidRDefault="00F5667D" w:rsidP="00FD28FF">
      <w:pPr>
        <w:pStyle w:val="DefaultText1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sectPr w:rsidR="00F5667D" w:rsidRPr="00AB3B33" w:rsidSect="000B7195">
      <w:footerReference w:type="even" r:id="rId8"/>
      <w:footerReference w:type="default" r:id="rId9"/>
      <w:footerReference w:type="first" r:id="rId10"/>
      <w:pgSz w:w="12240" w:h="15840"/>
      <w:pgMar w:top="1440" w:right="99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6CF" w:rsidRDefault="008B46CF">
      <w:r>
        <w:separator/>
      </w:r>
    </w:p>
  </w:endnote>
  <w:endnote w:type="continuationSeparator" w:id="0">
    <w:p w:rsidR="008B46CF" w:rsidRDefault="008B46CF">
      <w:r>
        <w:continuationSeparator/>
      </w:r>
    </w:p>
  </w:endnote>
  <w:endnote w:type="continuationNotice" w:id="1">
    <w:p w:rsidR="008B46CF" w:rsidRDefault="008B46C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90" w:rsidRDefault="001D34BC" w:rsidP="00BC4B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C4B9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4B90" w:rsidRDefault="00BC4B90" w:rsidP="00BC4B9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90" w:rsidRDefault="001D34BC">
    <w:pPr>
      <w:pStyle w:val="Footer"/>
      <w:jc w:val="right"/>
    </w:pPr>
    <w:r>
      <w:fldChar w:fldCharType="begin"/>
    </w:r>
    <w:r w:rsidR="00BC4B90">
      <w:instrText xml:space="preserve"> PAGE   \* MERGEFORMAT </w:instrText>
    </w:r>
    <w:r>
      <w:fldChar w:fldCharType="separate"/>
    </w:r>
    <w:r w:rsidR="00A70DF3">
      <w:rPr>
        <w:noProof/>
      </w:rPr>
      <w:t>1</w:t>
    </w:r>
    <w:r>
      <w:rPr>
        <w:noProof/>
      </w:rPr>
      <w:fldChar w:fldCharType="end"/>
    </w:r>
  </w:p>
  <w:p w:rsidR="00BC4B90" w:rsidRPr="001C2F26" w:rsidRDefault="00BC4B90" w:rsidP="00BC4B90">
    <w:pPr>
      <w:pStyle w:val="Footer"/>
      <w:tabs>
        <w:tab w:val="clear" w:pos="4320"/>
        <w:tab w:val="clear" w:pos="8640"/>
        <w:tab w:val="center" w:pos="4840"/>
        <w:tab w:val="right" w:pos="9680"/>
      </w:tabs>
      <w:ind w:right="360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90" w:rsidRDefault="00BC4B90">
    <w:pPr>
      <w:pStyle w:val="Footer"/>
      <w:jc w:val="right"/>
    </w:pPr>
    <w:r>
      <w:t xml:space="preserve">Pagină </w:t>
    </w:r>
    <w:r w:rsidR="001D34BC">
      <w:rPr>
        <w:b/>
      </w:rPr>
      <w:fldChar w:fldCharType="begin"/>
    </w:r>
    <w:r>
      <w:rPr>
        <w:b/>
      </w:rPr>
      <w:instrText>PAGE</w:instrText>
    </w:r>
    <w:r w:rsidR="001D34BC">
      <w:rPr>
        <w:b/>
      </w:rPr>
      <w:fldChar w:fldCharType="separate"/>
    </w:r>
    <w:r>
      <w:rPr>
        <w:b/>
        <w:noProof/>
      </w:rPr>
      <w:t>1</w:t>
    </w:r>
    <w:r w:rsidR="001D34BC">
      <w:rPr>
        <w:b/>
      </w:rPr>
      <w:fldChar w:fldCharType="end"/>
    </w:r>
    <w:r>
      <w:t xml:space="preserve"> din </w:t>
    </w:r>
    <w:r w:rsidR="001D34BC">
      <w:rPr>
        <w:b/>
      </w:rPr>
      <w:fldChar w:fldCharType="begin"/>
    </w:r>
    <w:r>
      <w:rPr>
        <w:b/>
      </w:rPr>
      <w:instrText>NUMPAGES</w:instrText>
    </w:r>
    <w:r w:rsidR="001D34BC">
      <w:rPr>
        <w:b/>
      </w:rPr>
      <w:fldChar w:fldCharType="separate"/>
    </w:r>
    <w:r w:rsidR="00A70DF3">
      <w:rPr>
        <w:b/>
        <w:noProof/>
      </w:rPr>
      <w:t>10</w:t>
    </w:r>
    <w:r w:rsidR="001D34BC">
      <w:rPr>
        <w:b/>
      </w:rPr>
      <w:fldChar w:fldCharType="end"/>
    </w:r>
  </w:p>
  <w:p w:rsidR="00BC4B90" w:rsidRDefault="00BC4B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6CF" w:rsidRDefault="008B46CF">
      <w:r>
        <w:separator/>
      </w:r>
    </w:p>
  </w:footnote>
  <w:footnote w:type="continuationSeparator" w:id="0">
    <w:p w:rsidR="008B46CF" w:rsidRDefault="008B46CF">
      <w:r>
        <w:continuationSeparator/>
      </w:r>
    </w:p>
  </w:footnote>
  <w:footnote w:type="continuationNotice" w:id="1">
    <w:p w:rsidR="008B46CF" w:rsidRDefault="008B46C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96E"/>
    <w:multiLevelType w:val="hybridMultilevel"/>
    <w:tmpl w:val="8C5ADC56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E43E2B"/>
    <w:multiLevelType w:val="hybridMultilevel"/>
    <w:tmpl w:val="785A6F70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51E31"/>
    <w:multiLevelType w:val="hybridMultilevel"/>
    <w:tmpl w:val="8A1E4BF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B5E2A"/>
    <w:multiLevelType w:val="hybridMultilevel"/>
    <w:tmpl w:val="66A08164"/>
    <w:lvl w:ilvl="0" w:tplc="4BF45BA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607BA"/>
    <w:multiLevelType w:val="hybridMultilevel"/>
    <w:tmpl w:val="F3025A6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7A44D3"/>
    <w:multiLevelType w:val="hybridMultilevel"/>
    <w:tmpl w:val="14A8D9D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A161C"/>
    <w:multiLevelType w:val="hybridMultilevel"/>
    <w:tmpl w:val="F550855E"/>
    <w:lvl w:ilvl="0" w:tplc="5EE2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1183D"/>
    <w:multiLevelType w:val="hybridMultilevel"/>
    <w:tmpl w:val="49A0D5B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5237D1"/>
    <w:multiLevelType w:val="hybridMultilevel"/>
    <w:tmpl w:val="09C29BD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2516F8D"/>
    <w:multiLevelType w:val="hybridMultilevel"/>
    <w:tmpl w:val="D958A3E6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34C75F3"/>
    <w:multiLevelType w:val="multilevel"/>
    <w:tmpl w:val="CC72B1F4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5394E56"/>
    <w:multiLevelType w:val="hybridMultilevel"/>
    <w:tmpl w:val="060C5CE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7E66C6"/>
    <w:multiLevelType w:val="hybridMultilevel"/>
    <w:tmpl w:val="EF7021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1D4E78"/>
    <w:multiLevelType w:val="hybridMultilevel"/>
    <w:tmpl w:val="0F8A716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FA745E"/>
    <w:multiLevelType w:val="hybridMultilevel"/>
    <w:tmpl w:val="7D2684FC"/>
    <w:lvl w:ilvl="0" w:tplc="17DCA04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D870ABC"/>
    <w:multiLevelType w:val="hybridMultilevel"/>
    <w:tmpl w:val="8C5ADC56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1F5B149F"/>
    <w:multiLevelType w:val="hybridMultilevel"/>
    <w:tmpl w:val="14EE42CE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04A6C8E"/>
    <w:multiLevelType w:val="hybridMultilevel"/>
    <w:tmpl w:val="A642AE54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067585A"/>
    <w:multiLevelType w:val="hybridMultilevel"/>
    <w:tmpl w:val="AC5E25A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223E5C15"/>
    <w:multiLevelType w:val="hybridMultilevel"/>
    <w:tmpl w:val="F9E2F98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2D16298"/>
    <w:multiLevelType w:val="hybridMultilevel"/>
    <w:tmpl w:val="70FA82A2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A04073"/>
    <w:multiLevelType w:val="hybridMultilevel"/>
    <w:tmpl w:val="9D58C50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70AC2"/>
    <w:multiLevelType w:val="hybridMultilevel"/>
    <w:tmpl w:val="3BB86C6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58170D5"/>
    <w:multiLevelType w:val="hybridMultilevel"/>
    <w:tmpl w:val="E5941EBA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2AFC30F1"/>
    <w:multiLevelType w:val="hybridMultilevel"/>
    <w:tmpl w:val="DBDE4CA8"/>
    <w:lvl w:ilvl="0" w:tplc="34D41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98217F"/>
    <w:multiLevelType w:val="multilevel"/>
    <w:tmpl w:val="1A1605C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 w:val="0"/>
      </w:rPr>
    </w:lvl>
    <w:lvl w:ilvl="1">
      <w:start w:val="20"/>
      <w:numFmt w:val="decimal"/>
      <w:isLgl/>
      <w:lvlText w:val="%1.%2"/>
      <w:lvlJc w:val="left"/>
      <w:pPr>
        <w:ind w:left="69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hint="default"/>
        <w:b/>
      </w:rPr>
    </w:lvl>
  </w:abstractNum>
  <w:abstractNum w:abstractNumId="27">
    <w:nsid w:val="2E9307F8"/>
    <w:multiLevelType w:val="hybridMultilevel"/>
    <w:tmpl w:val="33C0A004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2EC904B6"/>
    <w:multiLevelType w:val="hybridMultilevel"/>
    <w:tmpl w:val="CBD2CD3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480373"/>
    <w:multiLevelType w:val="hybridMultilevel"/>
    <w:tmpl w:val="AA4CB23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304695E"/>
    <w:multiLevelType w:val="hybridMultilevel"/>
    <w:tmpl w:val="7EB44DA0"/>
    <w:lvl w:ilvl="0" w:tplc="3D3CAA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79044A4"/>
    <w:multiLevelType w:val="hybridMultilevel"/>
    <w:tmpl w:val="4D88B652"/>
    <w:lvl w:ilvl="0" w:tplc="5F68911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3B2FDC"/>
    <w:multiLevelType w:val="hybridMultilevel"/>
    <w:tmpl w:val="E070B86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4C2E6B"/>
    <w:multiLevelType w:val="hybridMultilevel"/>
    <w:tmpl w:val="E070B86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FD28A2"/>
    <w:multiLevelType w:val="hybridMultilevel"/>
    <w:tmpl w:val="9B1C1D12"/>
    <w:lvl w:ilvl="0" w:tplc="4FBEB2A6">
      <w:start w:val="1"/>
      <w:numFmt w:val="decimal"/>
      <w:lvlText w:val="%1."/>
      <w:lvlJc w:val="left"/>
      <w:pPr>
        <w:ind w:left="360" w:hanging="360"/>
      </w:pPr>
      <w:rPr>
        <w:color w:val="auto"/>
        <w:lang w:val="ro-R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F83BCE"/>
    <w:multiLevelType w:val="hybridMultilevel"/>
    <w:tmpl w:val="1FCEA29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8001B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FAB5769"/>
    <w:multiLevelType w:val="hybridMultilevel"/>
    <w:tmpl w:val="265CFD0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0DD1FC2"/>
    <w:multiLevelType w:val="hybridMultilevel"/>
    <w:tmpl w:val="08B6B14E"/>
    <w:lvl w:ilvl="0" w:tplc="1C32EB5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41326867"/>
    <w:multiLevelType w:val="hybridMultilevel"/>
    <w:tmpl w:val="F9E2F98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A74C82"/>
    <w:multiLevelType w:val="hybridMultilevel"/>
    <w:tmpl w:val="4D88B652"/>
    <w:lvl w:ilvl="0" w:tplc="5F68911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217D8B"/>
    <w:multiLevelType w:val="hybridMultilevel"/>
    <w:tmpl w:val="D736DBB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448530C"/>
    <w:multiLevelType w:val="hybridMultilevel"/>
    <w:tmpl w:val="F550855E"/>
    <w:lvl w:ilvl="0" w:tplc="5EE2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582784"/>
    <w:multiLevelType w:val="hybridMultilevel"/>
    <w:tmpl w:val="2060735A"/>
    <w:lvl w:ilvl="0" w:tplc="FFFFFFFF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63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43">
    <w:nsid w:val="49494A5F"/>
    <w:multiLevelType w:val="hybridMultilevel"/>
    <w:tmpl w:val="676E703C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>
    <w:nsid w:val="4B38629F"/>
    <w:multiLevelType w:val="hybridMultilevel"/>
    <w:tmpl w:val="9514C1C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BDB63C2"/>
    <w:multiLevelType w:val="hybridMultilevel"/>
    <w:tmpl w:val="9906F30A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D2425C9"/>
    <w:multiLevelType w:val="hybridMultilevel"/>
    <w:tmpl w:val="18E2190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ECC2019"/>
    <w:multiLevelType w:val="hybridMultilevel"/>
    <w:tmpl w:val="9886E79C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F9E18A1"/>
    <w:multiLevelType w:val="hybridMultilevel"/>
    <w:tmpl w:val="31FCDE0A"/>
    <w:lvl w:ilvl="0" w:tplc="33FEF2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54E51111"/>
    <w:multiLevelType w:val="hybridMultilevel"/>
    <w:tmpl w:val="A0B6F00C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5056FBB"/>
    <w:multiLevelType w:val="hybridMultilevel"/>
    <w:tmpl w:val="C6AE807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5A73DA1"/>
    <w:multiLevelType w:val="hybridMultilevel"/>
    <w:tmpl w:val="EEACF7D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587661A1"/>
    <w:multiLevelType w:val="hybridMultilevel"/>
    <w:tmpl w:val="D9AE740C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5DC63964"/>
    <w:multiLevelType w:val="hybridMultilevel"/>
    <w:tmpl w:val="D736DBB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1D32A97"/>
    <w:multiLevelType w:val="hybridMultilevel"/>
    <w:tmpl w:val="22E27922"/>
    <w:lvl w:ilvl="0" w:tplc="9F2E0E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434580A"/>
    <w:multiLevelType w:val="hybridMultilevel"/>
    <w:tmpl w:val="1B9EBE5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504769"/>
    <w:multiLevelType w:val="hybridMultilevel"/>
    <w:tmpl w:val="076ACB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445933"/>
    <w:multiLevelType w:val="hybridMultilevel"/>
    <w:tmpl w:val="68E4901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C861899"/>
    <w:multiLevelType w:val="hybridMultilevel"/>
    <w:tmpl w:val="A0B6F00C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D5D6328"/>
    <w:multiLevelType w:val="hybridMultilevel"/>
    <w:tmpl w:val="3276545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DFE72DB"/>
    <w:multiLevelType w:val="hybridMultilevel"/>
    <w:tmpl w:val="D624AB2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6E627D2A"/>
    <w:multiLevelType w:val="hybridMultilevel"/>
    <w:tmpl w:val="076ACBB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E202B3"/>
    <w:multiLevelType w:val="hybridMultilevel"/>
    <w:tmpl w:val="5B8C6ACA"/>
    <w:lvl w:ilvl="0" w:tplc="17322416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70CF775F"/>
    <w:multiLevelType w:val="hybridMultilevel"/>
    <w:tmpl w:val="9906F30A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73402367"/>
    <w:multiLevelType w:val="hybridMultilevel"/>
    <w:tmpl w:val="A3F67D9E"/>
    <w:lvl w:ilvl="0" w:tplc="DC740BF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749669B7"/>
    <w:multiLevelType w:val="hybridMultilevel"/>
    <w:tmpl w:val="D8C0B84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7757053E"/>
    <w:multiLevelType w:val="hybridMultilevel"/>
    <w:tmpl w:val="49A0D5B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7A1304DD"/>
    <w:multiLevelType w:val="hybridMultilevel"/>
    <w:tmpl w:val="70E0CAA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7C7F5F4E"/>
    <w:multiLevelType w:val="hybridMultilevel"/>
    <w:tmpl w:val="B18850F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D376F58"/>
    <w:multiLevelType w:val="hybridMultilevel"/>
    <w:tmpl w:val="8C2E617A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2"/>
  </w:num>
  <w:num w:numId="3">
    <w:abstractNumId w:val="55"/>
  </w:num>
  <w:num w:numId="4">
    <w:abstractNumId w:val="37"/>
  </w:num>
  <w:num w:numId="5">
    <w:abstractNumId w:val="64"/>
  </w:num>
  <w:num w:numId="6">
    <w:abstractNumId w:val="35"/>
  </w:num>
  <w:num w:numId="7">
    <w:abstractNumId w:val="49"/>
  </w:num>
  <w:num w:numId="8">
    <w:abstractNumId w:val="19"/>
  </w:num>
  <w:num w:numId="9">
    <w:abstractNumId w:val="53"/>
  </w:num>
  <w:num w:numId="10">
    <w:abstractNumId w:val="47"/>
  </w:num>
  <w:num w:numId="11">
    <w:abstractNumId w:val="30"/>
  </w:num>
  <w:num w:numId="12">
    <w:abstractNumId w:val="34"/>
  </w:num>
  <w:num w:numId="13">
    <w:abstractNumId w:val="57"/>
  </w:num>
  <w:num w:numId="14">
    <w:abstractNumId w:val="63"/>
  </w:num>
  <w:num w:numId="15">
    <w:abstractNumId w:val="40"/>
  </w:num>
  <w:num w:numId="16">
    <w:abstractNumId w:val="58"/>
  </w:num>
  <w:num w:numId="17">
    <w:abstractNumId w:val="28"/>
  </w:num>
  <w:num w:numId="18">
    <w:abstractNumId w:val="38"/>
  </w:num>
  <w:num w:numId="19">
    <w:abstractNumId w:val="18"/>
  </w:num>
  <w:num w:numId="20">
    <w:abstractNumId w:val="52"/>
  </w:num>
  <w:num w:numId="21">
    <w:abstractNumId w:val="56"/>
  </w:num>
  <w:num w:numId="22">
    <w:abstractNumId w:val="31"/>
  </w:num>
  <w:num w:numId="23">
    <w:abstractNumId w:val="39"/>
  </w:num>
  <w:num w:numId="24">
    <w:abstractNumId w:val="3"/>
  </w:num>
  <w:num w:numId="25">
    <w:abstractNumId w:val="54"/>
  </w:num>
  <w:num w:numId="26">
    <w:abstractNumId w:val="25"/>
  </w:num>
  <w:num w:numId="27">
    <w:abstractNumId w:val="41"/>
  </w:num>
  <w:num w:numId="28">
    <w:abstractNumId w:val="6"/>
  </w:num>
  <w:num w:numId="29">
    <w:abstractNumId w:val="8"/>
  </w:num>
  <w:num w:numId="30">
    <w:abstractNumId w:val="5"/>
  </w:num>
  <w:num w:numId="31">
    <w:abstractNumId w:val="70"/>
  </w:num>
  <w:num w:numId="32">
    <w:abstractNumId w:val="46"/>
  </w:num>
  <w:num w:numId="33">
    <w:abstractNumId w:val="32"/>
  </w:num>
  <w:num w:numId="34">
    <w:abstractNumId w:val="33"/>
  </w:num>
  <w:num w:numId="35">
    <w:abstractNumId w:val="12"/>
  </w:num>
  <w:num w:numId="36">
    <w:abstractNumId w:val="20"/>
  </w:num>
  <w:num w:numId="37">
    <w:abstractNumId w:val="14"/>
  </w:num>
  <w:num w:numId="38">
    <w:abstractNumId w:val="61"/>
  </w:num>
  <w:num w:numId="39">
    <w:abstractNumId w:val="11"/>
  </w:num>
  <w:num w:numId="40">
    <w:abstractNumId w:val="59"/>
  </w:num>
  <w:num w:numId="41">
    <w:abstractNumId w:val="13"/>
  </w:num>
  <w:num w:numId="42">
    <w:abstractNumId w:val="29"/>
  </w:num>
  <w:num w:numId="43">
    <w:abstractNumId w:val="2"/>
  </w:num>
  <w:num w:numId="44">
    <w:abstractNumId w:val="36"/>
  </w:num>
  <w:num w:numId="45">
    <w:abstractNumId w:val="21"/>
  </w:num>
  <w:num w:numId="46">
    <w:abstractNumId w:val="43"/>
  </w:num>
  <w:num w:numId="47">
    <w:abstractNumId w:val="16"/>
  </w:num>
  <w:num w:numId="48">
    <w:abstractNumId w:val="51"/>
  </w:num>
  <w:num w:numId="49">
    <w:abstractNumId w:val="15"/>
  </w:num>
  <w:num w:numId="50">
    <w:abstractNumId w:val="22"/>
  </w:num>
  <w:num w:numId="51">
    <w:abstractNumId w:val="27"/>
  </w:num>
  <w:num w:numId="52">
    <w:abstractNumId w:val="24"/>
  </w:num>
  <w:num w:numId="53">
    <w:abstractNumId w:val="9"/>
  </w:num>
  <w:num w:numId="54">
    <w:abstractNumId w:val="71"/>
  </w:num>
  <w:num w:numId="55">
    <w:abstractNumId w:val="0"/>
  </w:num>
  <w:num w:numId="56">
    <w:abstractNumId w:val="4"/>
  </w:num>
  <w:num w:numId="57">
    <w:abstractNumId w:val="69"/>
  </w:num>
  <w:num w:numId="58">
    <w:abstractNumId w:val="67"/>
  </w:num>
  <w:num w:numId="59">
    <w:abstractNumId w:val="44"/>
  </w:num>
  <w:num w:numId="60">
    <w:abstractNumId w:val="62"/>
  </w:num>
  <w:num w:numId="61">
    <w:abstractNumId w:val="23"/>
  </w:num>
  <w:num w:numId="62">
    <w:abstractNumId w:val="7"/>
  </w:num>
  <w:num w:numId="63">
    <w:abstractNumId w:val="68"/>
  </w:num>
  <w:num w:numId="64">
    <w:abstractNumId w:val="60"/>
  </w:num>
  <w:num w:numId="65">
    <w:abstractNumId w:val="1"/>
  </w:num>
  <w:num w:numId="66">
    <w:abstractNumId w:val="45"/>
  </w:num>
  <w:num w:numId="67">
    <w:abstractNumId w:val="65"/>
  </w:num>
  <w:num w:numId="68">
    <w:abstractNumId w:val="66"/>
  </w:num>
  <w:num w:numId="69">
    <w:abstractNumId w:val="17"/>
  </w:num>
  <w:num w:numId="70">
    <w:abstractNumId w:val="50"/>
  </w:num>
  <w:num w:numId="71">
    <w:abstractNumId w:val="48"/>
  </w:num>
  <w:num w:numId="72">
    <w:abstractNumId w:val="26"/>
  </w:num>
  <w:num w:numId="73">
    <w:abstractNumId w:val="42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34472B"/>
    <w:rsid w:val="00001571"/>
    <w:rsid w:val="00004D65"/>
    <w:rsid w:val="00020317"/>
    <w:rsid w:val="0002166F"/>
    <w:rsid w:val="00034428"/>
    <w:rsid w:val="00053703"/>
    <w:rsid w:val="000649B7"/>
    <w:rsid w:val="00073B8C"/>
    <w:rsid w:val="000755A2"/>
    <w:rsid w:val="00087F83"/>
    <w:rsid w:val="000963C3"/>
    <w:rsid w:val="000A59A6"/>
    <w:rsid w:val="000B7195"/>
    <w:rsid w:val="000B7A1E"/>
    <w:rsid w:val="000C1CFE"/>
    <w:rsid w:val="000C339D"/>
    <w:rsid w:val="000E1FCA"/>
    <w:rsid w:val="000E6D3F"/>
    <w:rsid w:val="001155DE"/>
    <w:rsid w:val="001216D1"/>
    <w:rsid w:val="00141349"/>
    <w:rsid w:val="001731EF"/>
    <w:rsid w:val="001758D2"/>
    <w:rsid w:val="00185E72"/>
    <w:rsid w:val="00197E36"/>
    <w:rsid w:val="001A10F5"/>
    <w:rsid w:val="001A4D3E"/>
    <w:rsid w:val="001D34BC"/>
    <w:rsid w:val="001D3F64"/>
    <w:rsid w:val="001D7A10"/>
    <w:rsid w:val="002013B5"/>
    <w:rsid w:val="0020297C"/>
    <w:rsid w:val="00203536"/>
    <w:rsid w:val="00211383"/>
    <w:rsid w:val="002202CC"/>
    <w:rsid w:val="00235097"/>
    <w:rsid w:val="00251FC9"/>
    <w:rsid w:val="002639F0"/>
    <w:rsid w:val="00270FD4"/>
    <w:rsid w:val="00272ADE"/>
    <w:rsid w:val="00273E02"/>
    <w:rsid w:val="00291678"/>
    <w:rsid w:val="002937FE"/>
    <w:rsid w:val="002A31AB"/>
    <w:rsid w:val="002A3881"/>
    <w:rsid w:val="002A6DAC"/>
    <w:rsid w:val="002A7508"/>
    <w:rsid w:val="002B51CB"/>
    <w:rsid w:val="002D5486"/>
    <w:rsid w:val="002F040C"/>
    <w:rsid w:val="002F3716"/>
    <w:rsid w:val="002F7D02"/>
    <w:rsid w:val="00312866"/>
    <w:rsid w:val="00314FD1"/>
    <w:rsid w:val="00316067"/>
    <w:rsid w:val="0031622F"/>
    <w:rsid w:val="0031648F"/>
    <w:rsid w:val="003169C7"/>
    <w:rsid w:val="00321DA2"/>
    <w:rsid w:val="00322722"/>
    <w:rsid w:val="00323CB6"/>
    <w:rsid w:val="00327977"/>
    <w:rsid w:val="00332443"/>
    <w:rsid w:val="00336018"/>
    <w:rsid w:val="00343A0A"/>
    <w:rsid w:val="0034472B"/>
    <w:rsid w:val="003536A3"/>
    <w:rsid w:val="00356D7F"/>
    <w:rsid w:val="00390A8F"/>
    <w:rsid w:val="003B20E1"/>
    <w:rsid w:val="003C039B"/>
    <w:rsid w:val="003C1353"/>
    <w:rsid w:val="003E54DF"/>
    <w:rsid w:val="003F3916"/>
    <w:rsid w:val="0042201D"/>
    <w:rsid w:val="00422702"/>
    <w:rsid w:val="004234B0"/>
    <w:rsid w:val="00423689"/>
    <w:rsid w:val="00425C6F"/>
    <w:rsid w:val="00430EA9"/>
    <w:rsid w:val="00432CB9"/>
    <w:rsid w:val="0043371C"/>
    <w:rsid w:val="004366C5"/>
    <w:rsid w:val="00443CD3"/>
    <w:rsid w:val="004529EF"/>
    <w:rsid w:val="0045548A"/>
    <w:rsid w:val="004638DB"/>
    <w:rsid w:val="00463E33"/>
    <w:rsid w:val="00474DB5"/>
    <w:rsid w:val="00476DE4"/>
    <w:rsid w:val="00487C79"/>
    <w:rsid w:val="004927C5"/>
    <w:rsid w:val="004935DD"/>
    <w:rsid w:val="004A0585"/>
    <w:rsid w:val="004C0F9C"/>
    <w:rsid w:val="004E72BB"/>
    <w:rsid w:val="004F4346"/>
    <w:rsid w:val="0050364C"/>
    <w:rsid w:val="0052189A"/>
    <w:rsid w:val="005342A9"/>
    <w:rsid w:val="005562F2"/>
    <w:rsid w:val="00557E15"/>
    <w:rsid w:val="00581052"/>
    <w:rsid w:val="00594FFB"/>
    <w:rsid w:val="005A0802"/>
    <w:rsid w:val="005A2344"/>
    <w:rsid w:val="005A56BD"/>
    <w:rsid w:val="005A6483"/>
    <w:rsid w:val="005C41BD"/>
    <w:rsid w:val="005C647A"/>
    <w:rsid w:val="005E20A5"/>
    <w:rsid w:val="005E4EE5"/>
    <w:rsid w:val="005E5F66"/>
    <w:rsid w:val="005E794E"/>
    <w:rsid w:val="005E7CFB"/>
    <w:rsid w:val="005F0E75"/>
    <w:rsid w:val="005F7AF8"/>
    <w:rsid w:val="006179DC"/>
    <w:rsid w:val="0063087B"/>
    <w:rsid w:val="00667FBC"/>
    <w:rsid w:val="00670794"/>
    <w:rsid w:val="006717C7"/>
    <w:rsid w:val="00681BAB"/>
    <w:rsid w:val="006853B3"/>
    <w:rsid w:val="006B2D71"/>
    <w:rsid w:val="006C25E8"/>
    <w:rsid w:val="006C390A"/>
    <w:rsid w:val="006D205B"/>
    <w:rsid w:val="006F0B95"/>
    <w:rsid w:val="006F4F86"/>
    <w:rsid w:val="006F77AF"/>
    <w:rsid w:val="0070049B"/>
    <w:rsid w:val="00707F5D"/>
    <w:rsid w:val="007106B4"/>
    <w:rsid w:val="007167B4"/>
    <w:rsid w:val="007530B3"/>
    <w:rsid w:val="00754833"/>
    <w:rsid w:val="00774F57"/>
    <w:rsid w:val="007A3A65"/>
    <w:rsid w:val="007B50E7"/>
    <w:rsid w:val="007C5A46"/>
    <w:rsid w:val="007C7802"/>
    <w:rsid w:val="007D5018"/>
    <w:rsid w:val="007F742B"/>
    <w:rsid w:val="008037AA"/>
    <w:rsid w:val="00805947"/>
    <w:rsid w:val="00833969"/>
    <w:rsid w:val="00841D59"/>
    <w:rsid w:val="00846894"/>
    <w:rsid w:val="008479BF"/>
    <w:rsid w:val="008550B3"/>
    <w:rsid w:val="0088361B"/>
    <w:rsid w:val="00897B0F"/>
    <w:rsid w:val="008B46CF"/>
    <w:rsid w:val="00914163"/>
    <w:rsid w:val="00931F45"/>
    <w:rsid w:val="009412AF"/>
    <w:rsid w:val="00946A4C"/>
    <w:rsid w:val="00956BE0"/>
    <w:rsid w:val="0097793B"/>
    <w:rsid w:val="00983062"/>
    <w:rsid w:val="009867A3"/>
    <w:rsid w:val="00990D1C"/>
    <w:rsid w:val="00997EE0"/>
    <w:rsid w:val="009B6E48"/>
    <w:rsid w:val="009C427E"/>
    <w:rsid w:val="009D3450"/>
    <w:rsid w:val="009F7D24"/>
    <w:rsid w:val="00A058D0"/>
    <w:rsid w:val="00A10BD5"/>
    <w:rsid w:val="00A20316"/>
    <w:rsid w:val="00A26F82"/>
    <w:rsid w:val="00A30570"/>
    <w:rsid w:val="00A378FC"/>
    <w:rsid w:val="00A51705"/>
    <w:rsid w:val="00A54810"/>
    <w:rsid w:val="00A70DF3"/>
    <w:rsid w:val="00A7520C"/>
    <w:rsid w:val="00A754E6"/>
    <w:rsid w:val="00A82DDB"/>
    <w:rsid w:val="00A869E6"/>
    <w:rsid w:val="00AA7A9F"/>
    <w:rsid w:val="00AB3B33"/>
    <w:rsid w:val="00AB4842"/>
    <w:rsid w:val="00AB5A5F"/>
    <w:rsid w:val="00AB7FBF"/>
    <w:rsid w:val="00AE7104"/>
    <w:rsid w:val="00AF0E54"/>
    <w:rsid w:val="00AF4EA1"/>
    <w:rsid w:val="00B029B3"/>
    <w:rsid w:val="00B31A52"/>
    <w:rsid w:val="00B4087E"/>
    <w:rsid w:val="00B4357E"/>
    <w:rsid w:val="00B50092"/>
    <w:rsid w:val="00B534D9"/>
    <w:rsid w:val="00BC4B90"/>
    <w:rsid w:val="00BD30EB"/>
    <w:rsid w:val="00BD4849"/>
    <w:rsid w:val="00BD611B"/>
    <w:rsid w:val="00BE2F80"/>
    <w:rsid w:val="00BE44B8"/>
    <w:rsid w:val="00C04428"/>
    <w:rsid w:val="00C23B96"/>
    <w:rsid w:val="00C263FD"/>
    <w:rsid w:val="00C34E5D"/>
    <w:rsid w:val="00C425C6"/>
    <w:rsid w:val="00C4521E"/>
    <w:rsid w:val="00C54098"/>
    <w:rsid w:val="00C65D9A"/>
    <w:rsid w:val="00C8006E"/>
    <w:rsid w:val="00C82B06"/>
    <w:rsid w:val="00CA5E4A"/>
    <w:rsid w:val="00CB7BFD"/>
    <w:rsid w:val="00CC2147"/>
    <w:rsid w:val="00CE5C8E"/>
    <w:rsid w:val="00CE6CB5"/>
    <w:rsid w:val="00CF61F1"/>
    <w:rsid w:val="00D0243D"/>
    <w:rsid w:val="00D070A2"/>
    <w:rsid w:val="00D16DB5"/>
    <w:rsid w:val="00D217D6"/>
    <w:rsid w:val="00D41F5E"/>
    <w:rsid w:val="00D81468"/>
    <w:rsid w:val="00D819C4"/>
    <w:rsid w:val="00DA518D"/>
    <w:rsid w:val="00DC4C4A"/>
    <w:rsid w:val="00DD3BF1"/>
    <w:rsid w:val="00DD4CB2"/>
    <w:rsid w:val="00DD7695"/>
    <w:rsid w:val="00DF428A"/>
    <w:rsid w:val="00E04D54"/>
    <w:rsid w:val="00E42D78"/>
    <w:rsid w:val="00E4388F"/>
    <w:rsid w:val="00E62BEB"/>
    <w:rsid w:val="00E665A3"/>
    <w:rsid w:val="00E8334A"/>
    <w:rsid w:val="00E85BD2"/>
    <w:rsid w:val="00EA4395"/>
    <w:rsid w:val="00EA4616"/>
    <w:rsid w:val="00EB1EE3"/>
    <w:rsid w:val="00EB5433"/>
    <w:rsid w:val="00EC2B14"/>
    <w:rsid w:val="00EE6628"/>
    <w:rsid w:val="00F00B85"/>
    <w:rsid w:val="00F03F9F"/>
    <w:rsid w:val="00F128B9"/>
    <w:rsid w:val="00F1723B"/>
    <w:rsid w:val="00F3643E"/>
    <w:rsid w:val="00F37C32"/>
    <w:rsid w:val="00F52E5E"/>
    <w:rsid w:val="00F5482B"/>
    <w:rsid w:val="00F5667D"/>
    <w:rsid w:val="00F75463"/>
    <w:rsid w:val="00F8089F"/>
    <w:rsid w:val="00F83B59"/>
    <w:rsid w:val="00F94357"/>
    <w:rsid w:val="00FC24EB"/>
    <w:rsid w:val="00FD28FF"/>
    <w:rsid w:val="00FE57BB"/>
    <w:rsid w:val="00FF7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page number" w:uiPriority="99"/>
    <w:lsdException w:name="Title" w:uiPriority="10" w:qFormat="1"/>
    <w:lsdException w:name="Body Text" w:uiPriority="1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472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72B"/>
    <w:pPr>
      <w:keepNext/>
      <w:numPr>
        <w:numId w:val="1"/>
      </w:numPr>
      <w:spacing w:line="240" w:lineRule="exact"/>
      <w:jc w:val="both"/>
      <w:outlineLvl w:val="0"/>
    </w:pPr>
    <w:rPr>
      <w:rFonts w:ascii="Bookman Old Style" w:hAnsi="Bookman Old Style" w:cs="Arial"/>
      <w:b/>
      <w:bCs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447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CA5E4A"/>
    <w:pPr>
      <w:widowControl w:val="0"/>
      <w:autoSpaceDE w:val="0"/>
      <w:autoSpaceDN w:val="0"/>
      <w:adjustRightInd w:val="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A5E4A"/>
    <w:pPr>
      <w:widowControl w:val="0"/>
      <w:autoSpaceDE w:val="0"/>
      <w:autoSpaceDN w:val="0"/>
      <w:adjustRightInd w:val="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A5E4A"/>
    <w:pPr>
      <w:widowControl w:val="0"/>
      <w:autoSpaceDE w:val="0"/>
      <w:autoSpaceDN w:val="0"/>
      <w:adjustRightInd w:val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7530B3"/>
    <w:pPr>
      <w:spacing w:before="240" w:after="60"/>
      <w:outlineLvl w:val="5"/>
    </w:pPr>
    <w:rPr>
      <w:b/>
      <w:bCs/>
      <w:sz w:val="22"/>
      <w:szCs w:val="22"/>
      <w:lang/>
    </w:rPr>
  </w:style>
  <w:style w:type="paragraph" w:styleId="Heading7">
    <w:name w:val="heading 7"/>
    <w:basedOn w:val="Normal"/>
    <w:next w:val="Normal"/>
    <w:link w:val="Heading7Char"/>
    <w:uiPriority w:val="9"/>
    <w:qFormat/>
    <w:rsid w:val="00CA5E4A"/>
    <w:pPr>
      <w:widowControl w:val="0"/>
      <w:autoSpaceDE w:val="0"/>
      <w:autoSpaceDN w:val="0"/>
      <w:adjustRightInd w:val="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qFormat/>
    <w:rsid w:val="00CA5E4A"/>
    <w:pPr>
      <w:widowControl w:val="0"/>
      <w:autoSpaceDE w:val="0"/>
      <w:autoSpaceDN w:val="0"/>
      <w:adjustRightInd w:val="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CA5E4A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4472B"/>
    <w:rPr>
      <w:rFonts w:ascii="Bookman Old Style" w:hAnsi="Bookman Old Style" w:cs="Arial"/>
      <w:b/>
      <w:bCs/>
      <w:sz w:val="24"/>
      <w:szCs w:val="24"/>
      <w:lang w:val="en-US" w:bidi="ar-SA"/>
    </w:rPr>
  </w:style>
  <w:style w:type="paragraph" w:customStyle="1" w:styleId="DefaultText">
    <w:name w:val="Default Text"/>
    <w:basedOn w:val="Normal"/>
    <w:link w:val="DefaultTextChar"/>
    <w:uiPriority w:val="99"/>
    <w:rsid w:val="0034472B"/>
    <w:rPr>
      <w:noProof/>
      <w:szCs w:val="20"/>
    </w:rPr>
  </w:style>
  <w:style w:type="character" w:customStyle="1" w:styleId="DefaultTextChar">
    <w:name w:val="Default Text Char"/>
    <w:link w:val="DefaultText"/>
    <w:rsid w:val="0034472B"/>
    <w:rPr>
      <w:noProof/>
      <w:sz w:val="24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7530B3"/>
    <w:rPr>
      <w:rFonts w:ascii="Arial" w:hAnsi="Arial" w:cs="Arial"/>
      <w:b/>
      <w:bCs/>
      <w:sz w:val="22"/>
      <w:lang w:val="ro-RO"/>
    </w:rPr>
  </w:style>
  <w:style w:type="paragraph" w:customStyle="1" w:styleId="normaltableau">
    <w:name w:val="normal_tableau"/>
    <w:basedOn w:val="Normal"/>
    <w:rsid w:val="007530B3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7530B3"/>
    <w:rPr>
      <w:b/>
      <w:bCs/>
      <w:sz w:val="22"/>
      <w:szCs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7D5018"/>
    <w:pPr>
      <w:spacing w:after="120"/>
    </w:pPr>
  </w:style>
  <w:style w:type="paragraph" w:styleId="NoSpacing">
    <w:name w:val="No Spacing"/>
    <w:uiPriority w:val="1"/>
    <w:qFormat/>
    <w:rsid w:val="00BE44B8"/>
    <w:rPr>
      <w:rFonts w:ascii="Calibri" w:hAnsi="Calibri"/>
      <w:sz w:val="22"/>
      <w:szCs w:val="22"/>
      <w:lang w:eastAsia="en-US"/>
    </w:rPr>
  </w:style>
  <w:style w:type="character" w:customStyle="1" w:styleId="noticetext">
    <w:name w:val="noticetext"/>
    <w:rsid w:val="00BE44B8"/>
    <w:rPr>
      <w:rFonts w:ascii="Times New Roman" w:hAnsi="Times New Roman" w:cs="Times New Roman" w:hint="default"/>
    </w:rPr>
  </w:style>
  <w:style w:type="paragraph" w:styleId="ListParagraph">
    <w:name w:val="List Paragraph"/>
    <w:aliases w:val="Forth level,Normal bullet 2,List Paragraph1"/>
    <w:basedOn w:val="Normal"/>
    <w:link w:val="ListParagraphChar"/>
    <w:uiPriority w:val="34"/>
    <w:qFormat/>
    <w:rsid w:val="0020297C"/>
    <w:pPr>
      <w:ind w:left="720"/>
      <w:contextualSpacing/>
    </w:pPr>
    <w:rPr>
      <w:rFonts w:ascii="Arial" w:hAnsi="Arial"/>
      <w:sz w:val="20"/>
      <w:lang w:val="de-DE" w:eastAsia="de-DE"/>
    </w:rPr>
  </w:style>
  <w:style w:type="table" w:styleId="TableGrid">
    <w:name w:val="Table Grid"/>
    <w:basedOn w:val="TableNormal"/>
    <w:uiPriority w:val="59"/>
    <w:rsid w:val="0020297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 11"/>
    <w:basedOn w:val="Normal"/>
    <w:uiPriority w:val="99"/>
    <w:rsid w:val="0020297C"/>
    <w:pPr>
      <w:widowControl w:val="0"/>
      <w:autoSpaceDE w:val="0"/>
      <w:autoSpaceDN w:val="0"/>
      <w:spacing w:line="384" w:lineRule="atLeast"/>
    </w:pPr>
  </w:style>
  <w:style w:type="paragraph" w:customStyle="1" w:styleId="Default">
    <w:name w:val="Default"/>
    <w:rsid w:val="00B029B3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Emphasis">
    <w:name w:val="Emphasis"/>
    <w:qFormat/>
    <w:rsid w:val="00B029B3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B029B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B029B3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qFormat/>
    <w:rsid w:val="00B029B3"/>
    <w:rPr>
      <w:b/>
      <w:bCs/>
    </w:rPr>
  </w:style>
  <w:style w:type="paragraph" w:styleId="Footer">
    <w:name w:val="footer"/>
    <w:basedOn w:val="Normal"/>
    <w:link w:val="FooterChar"/>
    <w:uiPriority w:val="99"/>
    <w:rsid w:val="00C8006E"/>
    <w:pPr>
      <w:tabs>
        <w:tab w:val="center" w:pos="4320"/>
        <w:tab w:val="right" w:pos="8640"/>
      </w:tabs>
    </w:pPr>
    <w:rPr>
      <w:lang w:val="ro-RO"/>
    </w:rPr>
  </w:style>
  <w:style w:type="character" w:customStyle="1" w:styleId="FooterChar">
    <w:name w:val="Footer Char"/>
    <w:link w:val="Footer"/>
    <w:uiPriority w:val="99"/>
    <w:rsid w:val="00C8006E"/>
    <w:rPr>
      <w:sz w:val="24"/>
      <w:szCs w:val="24"/>
      <w:lang w:val="ro-RO"/>
    </w:rPr>
  </w:style>
  <w:style w:type="character" w:styleId="PageNumber">
    <w:name w:val="page number"/>
    <w:basedOn w:val="DefaultParagraphFont"/>
    <w:uiPriority w:val="99"/>
    <w:rsid w:val="00C8006E"/>
  </w:style>
  <w:style w:type="character" w:customStyle="1" w:styleId="tpa1">
    <w:name w:val="tpa1"/>
    <w:basedOn w:val="DefaultParagraphFont"/>
    <w:rsid w:val="00C8006E"/>
  </w:style>
  <w:style w:type="paragraph" w:styleId="TOC2">
    <w:name w:val="toc 2"/>
    <w:basedOn w:val="Normal"/>
    <w:next w:val="Normal"/>
    <w:autoRedefine/>
    <w:uiPriority w:val="39"/>
    <w:rsid w:val="005E4EE5"/>
    <w:pPr>
      <w:ind w:left="240"/>
    </w:pPr>
  </w:style>
  <w:style w:type="paragraph" w:styleId="TOC1">
    <w:name w:val="toc 1"/>
    <w:basedOn w:val="Normal"/>
    <w:next w:val="Normal"/>
    <w:autoRedefine/>
    <w:uiPriority w:val="39"/>
    <w:rsid w:val="005E4EE5"/>
  </w:style>
  <w:style w:type="character" w:styleId="Hyperlink">
    <w:name w:val="Hyperlink"/>
    <w:uiPriority w:val="99"/>
    <w:unhideWhenUsed/>
    <w:rsid w:val="005E4EE5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616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rsid w:val="005A64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A6483"/>
    <w:rPr>
      <w:rFonts w:ascii="Tahoma" w:hAnsi="Tahoma" w:cs="Tahoma"/>
      <w:sz w:val="16"/>
      <w:szCs w:val="16"/>
    </w:rPr>
  </w:style>
  <w:style w:type="paragraph" w:customStyle="1" w:styleId="DefaultText1">
    <w:name w:val="Default Text:1"/>
    <w:basedOn w:val="Normal"/>
    <w:uiPriority w:val="99"/>
    <w:rsid w:val="00CA5E4A"/>
    <w:pPr>
      <w:overflowPunct w:val="0"/>
      <w:autoSpaceDE w:val="0"/>
      <w:autoSpaceDN w:val="0"/>
      <w:adjustRightInd w:val="0"/>
    </w:pPr>
    <w:rPr>
      <w:szCs w:val="20"/>
      <w:lang w:val="ro-RO"/>
    </w:rPr>
  </w:style>
  <w:style w:type="character" w:customStyle="1" w:styleId="Heading9Char">
    <w:name w:val="Heading 9 Char"/>
    <w:link w:val="Heading9"/>
    <w:uiPriority w:val="99"/>
    <w:rsid w:val="00CA5E4A"/>
    <w:rPr>
      <w:rFonts w:ascii="Calibri Light" w:eastAsia="Times New Roman" w:hAnsi="Calibri Light" w:cs="Times New Roman"/>
      <w:sz w:val="22"/>
      <w:szCs w:val="22"/>
      <w:lang w:val="en-US" w:eastAsia="en-US" w:bidi="ar-SA"/>
    </w:rPr>
  </w:style>
  <w:style w:type="character" w:customStyle="1" w:styleId="Heading3Char">
    <w:name w:val="Heading 3 Char"/>
    <w:link w:val="Heading3"/>
    <w:uiPriority w:val="1"/>
    <w:rsid w:val="00CA5E4A"/>
    <w:rPr>
      <w:rFonts w:ascii="Cambria" w:hAnsi="Cambria"/>
      <w:b/>
      <w:bCs/>
      <w:sz w:val="26"/>
      <w:szCs w:val="26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CA5E4A"/>
    <w:rPr>
      <w:rFonts w:ascii="Calibri" w:hAnsi="Calibri"/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link w:val="Heading5"/>
    <w:uiPriority w:val="9"/>
    <w:rsid w:val="00CA5E4A"/>
    <w:rPr>
      <w:rFonts w:ascii="Calibri" w:hAnsi="Calibri"/>
      <w:b/>
      <w:bCs/>
      <w:i/>
      <w:iCs/>
      <w:sz w:val="26"/>
      <w:szCs w:val="26"/>
      <w:lang w:val="en-US" w:eastAsia="en-US" w:bidi="ar-SA"/>
    </w:rPr>
  </w:style>
  <w:style w:type="character" w:customStyle="1" w:styleId="Heading7Char">
    <w:name w:val="Heading 7 Char"/>
    <w:link w:val="Heading7"/>
    <w:uiPriority w:val="9"/>
    <w:rsid w:val="00CA5E4A"/>
    <w:rPr>
      <w:rFonts w:ascii="Calibri" w:hAnsi="Calibri"/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uiPriority w:val="9"/>
    <w:rsid w:val="00CA5E4A"/>
    <w:rPr>
      <w:rFonts w:ascii="Calibri" w:hAnsi="Calibri"/>
      <w:i/>
      <w:iCs/>
      <w:sz w:val="24"/>
      <w:szCs w:val="24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CA5E4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BodyTextChar">
    <w:name w:val="Body Text Char"/>
    <w:link w:val="BodyText"/>
    <w:uiPriority w:val="1"/>
    <w:locked/>
    <w:rsid w:val="00CA5E4A"/>
    <w:rPr>
      <w:sz w:val="24"/>
      <w:szCs w:val="24"/>
      <w:lang w:val="en-US" w:eastAsia="en-US" w:bidi="ar-SA"/>
    </w:rPr>
  </w:style>
  <w:style w:type="character" w:customStyle="1" w:styleId="BodyTextChar1">
    <w:name w:val="Body Text Char1"/>
    <w:uiPriority w:val="99"/>
    <w:semiHidden/>
    <w:rsid w:val="00CA5E4A"/>
    <w:rPr>
      <w:rFonts w:ascii="Calibri" w:eastAsia="Calibri" w:hAnsi="Calibri" w:cs="Times New Roman"/>
      <w:lang w:val="ro-RO"/>
    </w:rPr>
  </w:style>
  <w:style w:type="character" w:customStyle="1" w:styleId="punct1">
    <w:name w:val="punct1"/>
    <w:uiPriority w:val="99"/>
    <w:rsid w:val="00CA5E4A"/>
    <w:rPr>
      <w:rFonts w:cs="Times New Roman"/>
      <w:b/>
      <w:bCs/>
      <w:color w:val="000000"/>
    </w:rPr>
  </w:style>
  <w:style w:type="character" w:customStyle="1" w:styleId="BodyText2Char">
    <w:name w:val="Body Text 2 Char"/>
    <w:link w:val="BodyText2"/>
    <w:uiPriority w:val="99"/>
    <w:rsid w:val="00CA5E4A"/>
    <w:rPr>
      <w:rFonts w:ascii="Arial" w:hAnsi="Arial" w:cs="Arial"/>
      <w:b/>
      <w:bCs/>
      <w:sz w:val="22"/>
      <w:szCs w:val="24"/>
      <w:lang w:eastAsia="en-US" w:bidi="ar-SA"/>
    </w:rPr>
  </w:style>
  <w:style w:type="paragraph" w:styleId="BodyTextIndent">
    <w:name w:val="Body Text Indent"/>
    <w:basedOn w:val="Normal"/>
    <w:link w:val="BodyTextIndentChar"/>
    <w:uiPriority w:val="99"/>
    <w:rsid w:val="00CA5E4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</w:rPr>
  </w:style>
  <w:style w:type="character" w:customStyle="1" w:styleId="BodyTextIndentChar">
    <w:name w:val="Body Text Indent Char"/>
    <w:link w:val="BodyTextIndent"/>
    <w:uiPriority w:val="99"/>
    <w:rsid w:val="00CA5E4A"/>
    <w:rPr>
      <w:rFonts w:ascii="Arial" w:hAnsi="Arial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A5E4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link w:val="BodyTextIndent2"/>
    <w:uiPriority w:val="99"/>
    <w:rsid w:val="00CA5E4A"/>
    <w:rPr>
      <w:rFonts w:ascii="Arial" w:hAnsi="Arial"/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link w:val="BodyTextIndent3Char"/>
    <w:uiPriority w:val="99"/>
    <w:rsid w:val="00CA5E4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CA5E4A"/>
    <w:rPr>
      <w:rFonts w:ascii="Arial" w:hAnsi="Arial"/>
      <w:sz w:val="16"/>
      <w:szCs w:val="16"/>
      <w:lang w:val="en-US" w:eastAsia="en-US" w:bidi="ar-SA"/>
    </w:rPr>
  </w:style>
  <w:style w:type="paragraph" w:styleId="BodyText3">
    <w:name w:val="Body Text 3"/>
    <w:basedOn w:val="Normal"/>
    <w:link w:val="BodyText3Char"/>
    <w:uiPriority w:val="99"/>
    <w:rsid w:val="00CA5E4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CA5E4A"/>
    <w:rPr>
      <w:rFonts w:ascii="Arial" w:hAnsi="Arial"/>
      <w:sz w:val="16"/>
      <w:szCs w:val="16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rsid w:val="00CA5E4A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CA5E4A"/>
    <w:rPr>
      <w:rFonts w:ascii="Tahoma" w:hAnsi="Tahoma"/>
      <w:sz w:val="16"/>
      <w:szCs w:val="16"/>
      <w:shd w:val="clear" w:color="auto" w:fill="000080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CA5E4A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hAnsi="Arial"/>
    </w:rPr>
  </w:style>
  <w:style w:type="character" w:customStyle="1" w:styleId="HeaderChar">
    <w:name w:val="Header Char"/>
    <w:link w:val="Header"/>
    <w:uiPriority w:val="99"/>
    <w:rsid w:val="00CA5E4A"/>
    <w:rPr>
      <w:rFonts w:ascii="Arial" w:hAnsi="Arial"/>
      <w:sz w:val="24"/>
      <w:szCs w:val="24"/>
      <w:lang w:val="en-US" w:eastAsia="en-US" w:bidi="ar-SA"/>
    </w:rPr>
  </w:style>
  <w:style w:type="paragraph" w:styleId="Title">
    <w:name w:val="Title"/>
    <w:basedOn w:val="Normal"/>
    <w:link w:val="TitleChar"/>
    <w:uiPriority w:val="10"/>
    <w:qFormat/>
    <w:rsid w:val="00CA5E4A"/>
    <w:pPr>
      <w:spacing w:after="24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CA5E4A"/>
    <w:rPr>
      <w:rFonts w:ascii="Cambria" w:hAnsi="Cambria"/>
      <w:b/>
      <w:bCs/>
      <w:kern w:val="28"/>
      <w:sz w:val="32"/>
      <w:szCs w:val="32"/>
      <w:lang w:val="en-US" w:eastAsia="en-US" w:bidi="ar-SA"/>
    </w:rPr>
  </w:style>
  <w:style w:type="paragraph" w:customStyle="1" w:styleId="DefaultText2">
    <w:name w:val="Default Text:2"/>
    <w:basedOn w:val="Normal"/>
    <w:uiPriority w:val="99"/>
    <w:rsid w:val="00CA5E4A"/>
    <w:rPr>
      <w:rFonts w:ascii="Arial" w:hAnsi="Arial" w:cs="Arial"/>
      <w:noProof/>
    </w:rPr>
  </w:style>
  <w:style w:type="paragraph" w:customStyle="1" w:styleId="OutlineNotIndented">
    <w:name w:val="Outline (Not Indented)"/>
    <w:basedOn w:val="Normal"/>
    <w:uiPriority w:val="99"/>
    <w:rsid w:val="00CA5E4A"/>
    <w:rPr>
      <w:rFonts w:ascii="Arial" w:hAnsi="Arial" w:cs="Arial"/>
      <w:noProof/>
    </w:rPr>
  </w:style>
  <w:style w:type="paragraph" w:customStyle="1" w:styleId="OutlineIndented">
    <w:name w:val="Outline (Indented)"/>
    <w:basedOn w:val="Normal"/>
    <w:uiPriority w:val="99"/>
    <w:rsid w:val="00CA5E4A"/>
    <w:rPr>
      <w:rFonts w:ascii="Arial" w:hAnsi="Arial" w:cs="Arial"/>
      <w:noProof/>
    </w:rPr>
  </w:style>
  <w:style w:type="paragraph" w:customStyle="1" w:styleId="TableText">
    <w:name w:val="Table Text"/>
    <w:basedOn w:val="Normal"/>
    <w:uiPriority w:val="99"/>
    <w:rsid w:val="00CA5E4A"/>
    <w:pPr>
      <w:tabs>
        <w:tab w:val="decimal" w:pos="0"/>
      </w:tabs>
    </w:pPr>
    <w:rPr>
      <w:rFonts w:ascii="Arial" w:hAnsi="Arial" w:cs="Arial"/>
      <w:noProof/>
    </w:rPr>
  </w:style>
  <w:style w:type="paragraph" w:customStyle="1" w:styleId="NumberList">
    <w:name w:val="Number List"/>
    <w:basedOn w:val="Normal"/>
    <w:uiPriority w:val="99"/>
    <w:rsid w:val="00CA5E4A"/>
    <w:rPr>
      <w:rFonts w:ascii="Arial" w:hAnsi="Arial" w:cs="Arial"/>
      <w:noProof/>
    </w:rPr>
  </w:style>
  <w:style w:type="paragraph" w:customStyle="1" w:styleId="FirstLineIndent">
    <w:name w:val="First Line Indent"/>
    <w:basedOn w:val="Normal"/>
    <w:uiPriority w:val="99"/>
    <w:rsid w:val="00CA5E4A"/>
    <w:pPr>
      <w:ind w:firstLine="720"/>
    </w:pPr>
    <w:rPr>
      <w:rFonts w:ascii="Arial" w:hAnsi="Arial" w:cs="Arial"/>
      <w:noProof/>
    </w:rPr>
  </w:style>
  <w:style w:type="paragraph" w:customStyle="1" w:styleId="Bullet2">
    <w:name w:val="Bullet 2"/>
    <w:basedOn w:val="Normal"/>
    <w:uiPriority w:val="99"/>
    <w:rsid w:val="00CA5E4A"/>
    <w:rPr>
      <w:rFonts w:ascii="Arial" w:hAnsi="Arial" w:cs="Arial"/>
      <w:noProof/>
    </w:rPr>
  </w:style>
  <w:style w:type="paragraph" w:customStyle="1" w:styleId="Bullet1">
    <w:name w:val="Bullet 1"/>
    <w:basedOn w:val="Normal"/>
    <w:uiPriority w:val="99"/>
    <w:rsid w:val="00CA5E4A"/>
    <w:rPr>
      <w:rFonts w:ascii="Arial" w:hAnsi="Arial" w:cs="Arial"/>
      <w:noProof/>
    </w:rPr>
  </w:style>
  <w:style w:type="paragraph" w:customStyle="1" w:styleId="BodySingle">
    <w:name w:val="Body Single"/>
    <w:basedOn w:val="Normal"/>
    <w:uiPriority w:val="99"/>
    <w:rsid w:val="00CA5E4A"/>
    <w:rPr>
      <w:rFonts w:ascii="Arial" w:hAnsi="Arial" w:cs="Arial"/>
      <w:noProof/>
    </w:rPr>
  </w:style>
  <w:style w:type="paragraph" w:styleId="Caption">
    <w:name w:val="caption"/>
    <w:basedOn w:val="Normal"/>
    <w:next w:val="Normal"/>
    <w:uiPriority w:val="99"/>
    <w:qFormat/>
    <w:rsid w:val="00CA5E4A"/>
    <w:rPr>
      <w:rFonts w:ascii="Garamond" w:hAnsi="Garamond" w:cs="Garamond"/>
      <w:lang w:val="fr-FR" w:eastAsia="ro-RO"/>
    </w:rPr>
  </w:style>
  <w:style w:type="character" w:customStyle="1" w:styleId="yshortcuts">
    <w:name w:val="yshortcuts"/>
    <w:uiPriority w:val="99"/>
    <w:rsid w:val="00CA5E4A"/>
    <w:rPr>
      <w:rFonts w:cs="Times New Roman"/>
    </w:rPr>
  </w:style>
  <w:style w:type="character" w:customStyle="1" w:styleId="do1">
    <w:name w:val="do1"/>
    <w:rsid w:val="00CA5E4A"/>
    <w:rPr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CA5E4A"/>
    <w:pPr>
      <w:widowControl w:val="0"/>
      <w:autoSpaceDE w:val="0"/>
      <w:autoSpaceDN w:val="0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A5E4A"/>
    <w:pPr>
      <w:spacing w:before="100" w:beforeAutospacing="1" w:after="100" w:afterAutospacing="1"/>
    </w:pPr>
    <w:rPr>
      <w:lang w:val="en-GB" w:eastAsia="en-GB"/>
    </w:rPr>
  </w:style>
  <w:style w:type="character" w:customStyle="1" w:styleId="al">
    <w:name w:val="al"/>
    <w:rsid w:val="00CA5E4A"/>
  </w:style>
  <w:style w:type="character" w:customStyle="1" w:styleId="tal">
    <w:name w:val="tal"/>
    <w:rsid w:val="00CA5E4A"/>
  </w:style>
  <w:style w:type="character" w:styleId="CommentReference">
    <w:name w:val="annotation reference"/>
    <w:uiPriority w:val="99"/>
    <w:unhideWhenUsed/>
    <w:rsid w:val="00CA5E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5E4A"/>
    <w:pPr>
      <w:spacing w:after="200"/>
    </w:pPr>
    <w:rPr>
      <w:rFonts w:ascii="Calibri" w:eastAsia="Calibri" w:hAnsi="Calibri"/>
      <w:sz w:val="20"/>
      <w:szCs w:val="20"/>
      <w:lang w:val="ro-RO"/>
    </w:rPr>
  </w:style>
  <w:style w:type="character" w:customStyle="1" w:styleId="CommentTextChar">
    <w:name w:val="Comment Text Char"/>
    <w:link w:val="CommentText"/>
    <w:uiPriority w:val="99"/>
    <w:rsid w:val="00CA5E4A"/>
    <w:rPr>
      <w:rFonts w:ascii="Calibri" w:eastAsia="Calibri" w:hAnsi="Calibri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A5E4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A5E4A"/>
    <w:rPr>
      <w:rFonts w:ascii="Calibri" w:eastAsia="Calibri" w:hAnsi="Calibri"/>
      <w:b/>
      <w:bCs/>
      <w:lang w:eastAsia="en-US" w:bidi="ar-SA"/>
    </w:rPr>
  </w:style>
  <w:style w:type="character" w:customStyle="1" w:styleId="do">
    <w:name w:val="do"/>
    <w:rsid w:val="00CA5E4A"/>
  </w:style>
  <w:style w:type="paragraph" w:styleId="FootnoteText">
    <w:name w:val="footnote text"/>
    <w:basedOn w:val="Normal"/>
    <w:link w:val="FootnoteTextChar"/>
    <w:rsid w:val="00A058D0"/>
    <w:rPr>
      <w:sz w:val="20"/>
      <w:szCs w:val="20"/>
    </w:rPr>
  </w:style>
  <w:style w:type="character" w:customStyle="1" w:styleId="FootnoteTextChar">
    <w:name w:val="Footnote Text Char"/>
    <w:link w:val="FootnoteText"/>
    <w:rsid w:val="00A058D0"/>
    <w:rPr>
      <w:lang w:val="en-US" w:eastAsia="en-US" w:bidi="ar-SA"/>
    </w:rPr>
  </w:style>
  <w:style w:type="character" w:styleId="FootnoteReference">
    <w:name w:val="footnote reference"/>
    <w:rsid w:val="00A058D0"/>
    <w:rPr>
      <w:vertAlign w:val="superscript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FC24EB"/>
    <w:rPr>
      <w:rFonts w:ascii="Arial" w:hAnsi="Arial"/>
      <w:lang w:val="pl-PL" w:eastAsia="pl-PL"/>
    </w:rPr>
  </w:style>
  <w:style w:type="character" w:customStyle="1" w:styleId="ListParagraphChar">
    <w:name w:val="List Paragraph Char"/>
    <w:aliases w:val="Forth level Char,Normal bullet 2 Char,List Paragraph1 Char"/>
    <w:link w:val="ListParagraph"/>
    <w:uiPriority w:val="34"/>
    <w:locked/>
    <w:rsid w:val="00FC24EB"/>
    <w:rPr>
      <w:rFonts w:ascii="Arial" w:hAnsi="Arial"/>
      <w:szCs w:val="24"/>
      <w:lang w:val="de-DE" w:eastAsia="de-DE"/>
    </w:rPr>
  </w:style>
  <w:style w:type="character" w:customStyle="1" w:styleId="c-personfirst">
    <w:name w:val="c-person__first"/>
    <w:basedOn w:val="DefaultParagraphFont"/>
    <w:rsid w:val="00FC24EB"/>
  </w:style>
  <w:style w:type="character" w:customStyle="1" w:styleId="c-personlast">
    <w:name w:val="c-person__last"/>
    <w:basedOn w:val="DefaultParagraphFont"/>
    <w:rsid w:val="00FC24EB"/>
  </w:style>
  <w:style w:type="paragraph" w:styleId="HTMLPreformatted">
    <w:name w:val="HTML Preformatted"/>
    <w:basedOn w:val="Normal"/>
    <w:link w:val="HTMLPreformattedChar"/>
    <w:rsid w:val="0052189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2189A"/>
    <w:rPr>
      <w:rFonts w:ascii="Consolas" w:hAnsi="Consolas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956DE-CBB2-4E5B-B13F-3BB95424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3186</Words>
  <Characters>18853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ANGAJAMENT privind susţinerea tehnica si profesională a ofertantului/grupului de operatori economici</vt:lpstr>
      <vt:lpstr>ANGAJAMENT privind susţinerea tehnica si profesională a ofertantului/grupului de operatori economici</vt:lpstr>
    </vt:vector>
  </TitlesOfParts>
  <Company/>
  <LinksUpToDate>false</LinksUpToDate>
  <CharactersWithSpaces>21996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ANGAJAMENT privind susţinerea tehnica si profesională a ofertantului/grupului de operatori economici</dc:title>
  <dc:subject/>
  <dc:creator>Domnica Bucur</dc:creator>
  <cp:keywords/>
  <cp:lastModifiedBy>dell</cp:lastModifiedBy>
  <cp:revision>3</cp:revision>
  <cp:lastPrinted>2025-11-04T07:06:00Z</cp:lastPrinted>
  <dcterms:created xsi:type="dcterms:W3CDTF">2025-10-14T14:14:00Z</dcterms:created>
  <dcterms:modified xsi:type="dcterms:W3CDTF">2025-11-04T07:06:00Z</dcterms:modified>
</cp:coreProperties>
</file>